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F52" w:rsidRDefault="00873F52" w:rsidP="00873F52">
      <w:pPr>
        <w:widowControl/>
        <w:shd w:val="clear" w:color="auto" w:fill="FFFFFF"/>
        <w:jc w:val="left"/>
        <w:rPr>
          <w:rFonts w:ascii="Verdana" w:hAnsi="Verdana" w:cs="宋体"/>
          <w:kern w:val="0"/>
          <w:sz w:val="28"/>
          <w:szCs w:val="28"/>
        </w:rPr>
      </w:pPr>
      <w:r>
        <w:rPr>
          <w:rFonts w:ascii="Verdana" w:hAnsi="Verdana" w:cs="宋体" w:hint="eastAsia"/>
          <w:kern w:val="0"/>
          <w:sz w:val="28"/>
          <w:szCs w:val="28"/>
        </w:rPr>
        <w:t>附件一</w:t>
      </w:r>
    </w:p>
    <w:p w:rsidR="00873F52" w:rsidRDefault="00873F52" w:rsidP="00873F52">
      <w:pPr>
        <w:pStyle w:val="1"/>
        <w:jc w:val="center"/>
        <w:rPr>
          <w:lang w:val="be-BY"/>
        </w:rPr>
      </w:pPr>
      <w:r>
        <w:rPr>
          <w:rFonts w:hint="eastAsia"/>
          <w:lang w:val="be-BY"/>
        </w:rPr>
        <w:t>首届中国（三亚）国际水稻论坛参会回执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48"/>
        <w:gridCol w:w="1108"/>
        <w:gridCol w:w="1412"/>
        <w:gridCol w:w="1620"/>
        <w:gridCol w:w="2114"/>
      </w:tblGrid>
      <w:tr w:rsidR="00873F52" w:rsidTr="000D15D6">
        <w:trPr>
          <w:cantSplit/>
          <w:trHeight w:val="441"/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7102" w:type="dxa"/>
            <w:gridSpan w:val="5"/>
          </w:tcPr>
          <w:p w:rsidR="00873F52" w:rsidRDefault="00873F52" w:rsidP="000D15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cantSplit/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单位地址</w:t>
            </w:r>
          </w:p>
        </w:tc>
        <w:tc>
          <w:tcPr>
            <w:tcW w:w="3368" w:type="dxa"/>
            <w:gridSpan w:val="3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编</w:t>
            </w: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（职务）</w:t>
            </w: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 话</w:t>
            </w: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 机</w:t>
            </w: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E-MALL</w:t>
            </w: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jc w:val="center"/>
        </w:trPr>
        <w:tc>
          <w:tcPr>
            <w:tcW w:w="14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8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2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4" w:type="dxa"/>
          </w:tcPr>
          <w:p w:rsidR="00873F52" w:rsidRDefault="00873F52" w:rsidP="000D15D6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3F52" w:rsidTr="000D15D6">
        <w:trPr>
          <w:cantSplit/>
          <w:trHeight w:val="1673"/>
          <w:jc w:val="center"/>
        </w:trPr>
        <w:tc>
          <w:tcPr>
            <w:tcW w:w="8522" w:type="dxa"/>
            <w:gridSpan w:val="6"/>
          </w:tcPr>
          <w:p w:rsidR="00873F52" w:rsidRDefault="00873F52" w:rsidP="000D15D6">
            <w:pPr>
              <w:spacing w:line="360" w:lineRule="exact"/>
              <w:ind w:firstLineChars="196" w:firstLine="354"/>
              <w:rPr>
                <w:rFonts w:ascii="Batang" w:hAnsi="Batang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附注：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(1) 3月31日之前完成注册并缴费的企业代表、高校科研院所代表缴纳会议费2500元/人，学生代表1000元/人（凭有效学生证）；3月31日之后注册或现场报名注册并缴费的企业代表、高校科研院所代表缴纳会议费2800元/人，学生代表1200元/人（凭有效学生证）。</w:t>
            </w:r>
          </w:p>
        </w:tc>
      </w:tr>
    </w:tbl>
    <w:p w:rsidR="00873F52" w:rsidRDefault="00873F52" w:rsidP="00873F52"/>
    <w:p w:rsidR="00873F52" w:rsidRDefault="00873F52" w:rsidP="00873F52"/>
    <w:p w:rsidR="00E874B5" w:rsidRPr="00873F52" w:rsidRDefault="00E874B5">
      <w:bookmarkStart w:id="0" w:name="_GoBack"/>
      <w:bookmarkEnd w:id="0"/>
    </w:p>
    <w:sectPr w:rsidR="00E874B5" w:rsidRPr="00873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Batang">
    <w:altName w:val="Arial Unicode MS"/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F52"/>
    <w:rsid w:val="00873F52"/>
    <w:rsid w:val="00E8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CA9E0-F52B-4B97-801B-980FCE6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F52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873F52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73F52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万明明</dc:creator>
  <cp:keywords/>
  <dc:description/>
  <cp:lastModifiedBy>万明明</cp:lastModifiedBy>
  <cp:revision>1</cp:revision>
  <dcterms:created xsi:type="dcterms:W3CDTF">2017-03-02T07:10:00Z</dcterms:created>
  <dcterms:modified xsi:type="dcterms:W3CDTF">2017-03-02T07:10:00Z</dcterms:modified>
</cp:coreProperties>
</file>